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B3F85" w14:textId="41D15EA0" w:rsidR="00E071A2" w:rsidRPr="00E071A2" w:rsidRDefault="00E071A2" w:rsidP="00E071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– </w:t>
      </w:r>
    </w:p>
    <w:p w14:paraId="0890B86C" w14:textId="77777777" w:rsidR="00E071A2" w:rsidRPr="00E071A2" w:rsidRDefault="00E071A2" w:rsidP="00E071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Ибердусское</w:t>
      </w:r>
      <w:proofErr w:type="spellEnd"/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сельское поселение </w:t>
      </w:r>
    </w:p>
    <w:p w14:paraId="32FFB850" w14:textId="77777777" w:rsidR="00E071A2" w:rsidRPr="00E071A2" w:rsidRDefault="00E071A2" w:rsidP="00E071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spellStart"/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Касимовского</w:t>
      </w:r>
      <w:proofErr w:type="spellEnd"/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муниципального района</w:t>
      </w:r>
    </w:p>
    <w:p w14:paraId="174EADEE" w14:textId="77777777" w:rsidR="00E071A2" w:rsidRPr="00E071A2" w:rsidRDefault="00E071A2" w:rsidP="00E071A2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71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Рязанской области</w:t>
      </w:r>
    </w:p>
    <w:p w14:paraId="40734745" w14:textId="77777777" w:rsidR="00E071A2" w:rsidRPr="00E071A2" w:rsidRDefault="00E071A2" w:rsidP="00E071A2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32"/>
          <w:szCs w:val="32"/>
          <w:lang w:eastAsia="zh-CN"/>
        </w:rPr>
      </w:pPr>
      <w:r w:rsidRPr="00E071A2"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lang w:eastAsia="zh-CN"/>
        </w:rPr>
        <w:t xml:space="preserve">ПОСТАНОВЛЕНИЕ </w:t>
      </w:r>
    </w:p>
    <w:p w14:paraId="21820AAB" w14:textId="37EFE5E8" w:rsidR="00E071A2" w:rsidRPr="00515439" w:rsidRDefault="00515439" w:rsidP="00E071A2">
      <w:pPr>
        <w:keepNext/>
        <w:tabs>
          <w:tab w:val="num" w:pos="0"/>
        </w:tabs>
        <w:suppressAutoHyphens/>
        <w:spacing w:before="240" w:after="60" w:line="240" w:lineRule="auto"/>
        <w:outlineLvl w:val="0"/>
        <w:rPr>
          <w:rFonts w:ascii="Arial" w:eastAsia="Times New Roman" w:hAnsi="Arial" w:cs="Arial"/>
          <w:bCs/>
          <w:kern w:val="2"/>
          <w:sz w:val="28"/>
          <w:szCs w:val="28"/>
          <w:lang w:eastAsia="zh-CN"/>
        </w:rPr>
      </w:pPr>
      <w:r w:rsidRPr="0051543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06 сентября </w:t>
      </w:r>
      <w:r w:rsidR="00E071A2" w:rsidRPr="0051543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2022 г.                     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 </w:t>
      </w:r>
      <w:r w:rsidR="00E071A2" w:rsidRPr="0051543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                                                                  </w:t>
      </w:r>
      <w:r w:rsidRPr="0051543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№48                                                                                                   </w:t>
      </w:r>
      <w:r w:rsidR="00E071A2" w:rsidRPr="0051543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         </w:t>
      </w:r>
    </w:p>
    <w:p w14:paraId="14E00B7B" w14:textId="77777777" w:rsidR="00E071A2" w:rsidRPr="00E071A2" w:rsidRDefault="00E071A2" w:rsidP="00E071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proofErr w:type="spellStart"/>
      <w:r w:rsidRPr="00E071A2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Start"/>
      <w:r w:rsidRPr="00E071A2">
        <w:rPr>
          <w:rFonts w:ascii="Times New Roman" w:eastAsia="Times New Roman" w:hAnsi="Times New Roman" w:cs="Times New Roman"/>
          <w:sz w:val="26"/>
          <w:szCs w:val="26"/>
          <w:lang w:eastAsia="zh-CN"/>
        </w:rPr>
        <w:t>.И</w:t>
      </w:r>
      <w:proofErr w:type="gramEnd"/>
      <w:r w:rsidRPr="00E071A2">
        <w:rPr>
          <w:rFonts w:ascii="Times New Roman" w:eastAsia="Times New Roman" w:hAnsi="Times New Roman" w:cs="Times New Roman"/>
          <w:sz w:val="26"/>
          <w:szCs w:val="26"/>
          <w:lang w:eastAsia="zh-CN"/>
        </w:rPr>
        <w:t>бердус</w:t>
      </w:r>
      <w:proofErr w:type="spellEnd"/>
      <w:r w:rsidRPr="00E071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14:paraId="4FAD856C" w14:textId="77777777" w:rsidR="00515439" w:rsidRDefault="00515439" w:rsidP="002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07C84EE" w14:textId="77777777" w:rsidR="00573027" w:rsidRPr="0029506A" w:rsidRDefault="00573027" w:rsidP="002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121B14"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 утверждении</w:t>
      </w: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121B14"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стоимости услуг, предоставляемых согласно гарантированному перечню услуг по погребению</w:t>
      </w:r>
    </w:p>
    <w:p w14:paraId="74049C30" w14:textId="77777777" w:rsidR="00121B14" w:rsidRPr="0029506A" w:rsidRDefault="00121B14" w:rsidP="00295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E8D5D8" w14:textId="1048F9F8" w:rsidR="00411B04" w:rsidRPr="0029506A" w:rsidRDefault="00411B04" w:rsidP="0029506A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="00477ECB"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Федеральными законами от 06.10.2003 г. № 131-ФЗ «Об общих принципах организации местного самоуправления в Российской Федерации», от 12.01.1996 г. № 8-ФЗ «О погребении и похоронном деле»</w:t>
      </w: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r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Уставом муни</w:t>
      </w:r>
      <w:r w:rsidR="00E07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ципального образования – </w:t>
      </w:r>
      <w:proofErr w:type="spellStart"/>
      <w:r w:rsidR="00E071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Ибердус</w:t>
      </w:r>
      <w:r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ское</w:t>
      </w:r>
      <w:proofErr w:type="spellEnd"/>
      <w:r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сельское поселение, </w:t>
      </w:r>
      <w:r w:rsidR="00E0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 </w:t>
      </w:r>
      <w:proofErr w:type="spellStart"/>
      <w:r w:rsidR="00E0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Ибердус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 поселения</w:t>
      </w:r>
      <w:r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</w:p>
    <w:p w14:paraId="5260BBC6" w14:textId="77777777" w:rsidR="00411B04" w:rsidRPr="0029506A" w:rsidRDefault="00411B04" w:rsidP="0029506A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9506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ПОСТАНОВЛЯЕТ:</w:t>
      </w:r>
    </w:p>
    <w:p w14:paraId="641081F4" w14:textId="1E54EDF0" w:rsidR="00477ECB" w:rsidRPr="0029506A" w:rsidRDefault="00411B04" w:rsidP="0029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5154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Утвердить с 01 октября</w:t>
      </w:r>
      <w:r w:rsidR="00E0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B74C9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стоимость услуг, предоставляемых согласно гарантированному перечню услуг по погребению, на территории </w:t>
      </w:r>
      <w:proofErr w:type="spellStart"/>
      <w:r w:rsidR="00E0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Ибердус</w:t>
      </w:r>
      <w:r w:rsidR="009C7348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="009C7348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="009C7348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Касимовского</w:t>
      </w:r>
      <w:proofErr w:type="spellEnd"/>
      <w:r w:rsidR="009C7348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="009C7348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Рязанской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области, согласно приложению № 1</w:t>
      </w:r>
      <w:r w:rsidR="009C7348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856647A" w14:textId="6032AC23" w:rsidR="00477ECB" w:rsidRPr="0029506A" w:rsidRDefault="009C7348" w:rsidP="00295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Утвердить требования к качеству предоставляемых услуг по погребению 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 на территории </w:t>
      </w:r>
      <w:proofErr w:type="spellStart"/>
      <w:r w:rsidR="00E0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Ибердус</w:t>
      </w: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Касимовского</w:t>
      </w:r>
      <w:proofErr w:type="spellEnd"/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Рязанской области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согласно приложению № </w:t>
      </w: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77ECB"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021111" w14:textId="361E39D5" w:rsidR="00E071A2" w:rsidRPr="00E071A2" w:rsidRDefault="00E071A2" w:rsidP="00E071A2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t xml:space="preserve">         </w:t>
      </w:r>
      <w:hyperlink r:id="rId6">
        <w:r>
          <w:rPr>
            <w:rFonts w:ascii="Times New Roman" w:eastAsia="Calibri" w:hAnsi="Times New Roman" w:cs="Calibri"/>
            <w:color w:val="000000"/>
            <w:sz w:val="28"/>
            <w:szCs w:val="28"/>
            <w:lang w:eastAsia="ru-RU" w:bidi="ru-RU"/>
          </w:rPr>
          <w:t>3</w:t>
        </w:r>
        <w:r w:rsidRPr="00E071A2">
          <w:rPr>
            <w:rFonts w:ascii="Times New Roman" w:eastAsia="Calibri" w:hAnsi="Times New Roman" w:cs="Calibri"/>
            <w:color w:val="000000"/>
            <w:sz w:val="28"/>
            <w:szCs w:val="28"/>
            <w:lang w:eastAsia="ru-RU" w:bidi="ru-RU"/>
          </w:rPr>
          <w:t xml:space="preserve">. Настоящее постановление подлежит официальному опубликованию в Информационном бюллетене и на официальном сайте </w:t>
        </w:r>
        <w:r w:rsidRPr="00E071A2">
          <w:rPr>
            <w:rFonts w:ascii="Times New Roman" w:eastAsia="Calibri" w:hAnsi="Times New Roman" w:cs="Calibri"/>
            <w:sz w:val="28"/>
            <w:szCs w:val="28"/>
            <w:lang w:eastAsia="ru-RU"/>
          </w:rPr>
          <w:t xml:space="preserve">администрации муниципального образования – </w:t>
        </w:r>
        <w:proofErr w:type="spellStart"/>
        <w:r w:rsidRPr="00E071A2">
          <w:rPr>
            <w:rFonts w:ascii="Times New Roman" w:eastAsia="Calibri" w:hAnsi="Times New Roman" w:cs="Calibri"/>
            <w:sz w:val="28"/>
            <w:szCs w:val="28"/>
            <w:lang w:eastAsia="ru-RU"/>
          </w:rPr>
          <w:t>Ибердусское</w:t>
        </w:r>
        <w:proofErr w:type="spellEnd"/>
        <w:r w:rsidRPr="00E071A2">
          <w:rPr>
            <w:rFonts w:ascii="Times New Roman" w:eastAsia="Calibri" w:hAnsi="Times New Roman" w:cs="Calibri"/>
            <w:sz w:val="28"/>
            <w:szCs w:val="28"/>
            <w:lang w:eastAsia="ru-RU"/>
          </w:rPr>
          <w:t xml:space="preserve"> сельское поселение </w:t>
        </w:r>
        <w:proofErr w:type="spellStart"/>
        <w:r w:rsidRPr="00E071A2">
          <w:rPr>
            <w:rFonts w:ascii="Times New Roman" w:eastAsia="Calibri" w:hAnsi="Times New Roman" w:cs="Calibri"/>
            <w:sz w:val="28"/>
            <w:szCs w:val="28"/>
            <w:lang w:eastAsia="ru-RU"/>
          </w:rPr>
          <w:t>Касимовского</w:t>
        </w:r>
        <w:proofErr w:type="spellEnd"/>
        <w:r w:rsidRPr="00E071A2">
          <w:rPr>
            <w:rFonts w:ascii="Times New Roman" w:eastAsia="Calibri" w:hAnsi="Times New Roman" w:cs="Calibri"/>
            <w:sz w:val="28"/>
            <w:szCs w:val="28"/>
            <w:lang w:eastAsia="ru-RU"/>
          </w:rPr>
          <w:t xml:space="preserve"> муниципального  района Рязанской области.</w:t>
        </w:r>
      </w:hyperlink>
    </w:p>
    <w:p w14:paraId="0A558BD3" w14:textId="5A59174D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8"/>
          <w:szCs w:val="28"/>
          <w:lang w:eastAsia="ru-RU"/>
        </w:rPr>
        <w:t xml:space="preserve">       4</w:t>
      </w:r>
      <w:r w:rsidRPr="00E071A2">
        <w:rPr>
          <w:rFonts w:ascii="Times New Roman" w:eastAsia="Calibri" w:hAnsi="Times New Roman" w:cs="Arial"/>
          <w:sz w:val="28"/>
          <w:szCs w:val="28"/>
          <w:lang w:eastAsia="ru-RU"/>
        </w:rPr>
        <w:t>. Настоящее постановление вступает в силу с момента опубликования.</w:t>
      </w:r>
    </w:p>
    <w:p w14:paraId="0EE1DE8B" w14:textId="25868EBA" w:rsidR="00E071A2" w:rsidRPr="00E071A2" w:rsidRDefault="00515439" w:rsidP="00E071A2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  <w:hyperlink r:id="rId7">
        <w:r w:rsidR="00E071A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       5</w:t>
        </w:r>
        <w:r w:rsidR="00E071A2" w:rsidRPr="00E071A2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 w:bidi="ru-RU"/>
          </w:rPr>
          <w:t xml:space="preserve">. </w:t>
        </w:r>
        <w:proofErr w:type="gramStart"/>
        <w:r w:rsidR="00E071A2" w:rsidRPr="00E071A2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 w:bidi="ru-RU"/>
          </w:rPr>
          <w:t>Контроль за</w:t>
        </w:r>
        <w:proofErr w:type="gramEnd"/>
        <w:r w:rsidR="00E071A2" w:rsidRPr="00E071A2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 w:bidi="ru-RU"/>
          </w:rPr>
          <w:t xml:space="preserve"> исполнением настоящего постановления оставляю за собой.</w:t>
        </w:r>
      </w:hyperlink>
    </w:p>
    <w:p w14:paraId="0A233984" w14:textId="77777777" w:rsidR="00E071A2" w:rsidRPr="00E071A2" w:rsidRDefault="00E071A2" w:rsidP="00E071A2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14:paraId="04622737" w14:textId="77777777" w:rsidR="00E071A2" w:rsidRPr="00E071A2" w:rsidRDefault="00E071A2" w:rsidP="00E071A2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872D8A" w14:textId="77777777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EAE8B1" w14:textId="77777777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муниципального образования –</w:t>
      </w:r>
    </w:p>
    <w:p w14:paraId="1EED94D0" w14:textId="77777777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>Ибердусское</w:t>
      </w:r>
      <w:proofErr w:type="spellEnd"/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</w:t>
      </w:r>
    </w:p>
    <w:p w14:paraId="1B72A01E" w14:textId="77777777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>Касимовского</w:t>
      </w:r>
      <w:proofErr w:type="spellEnd"/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</w:t>
      </w:r>
    </w:p>
    <w:p w14:paraId="17756D5A" w14:textId="31137F3F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района Рязанской области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</w:t>
      </w:r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Т.Н. </w:t>
      </w:r>
      <w:proofErr w:type="spellStart"/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>Штукина</w:t>
      </w:r>
      <w:proofErr w:type="spellEnd"/>
      <w:r w:rsidRPr="00E071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</w:t>
      </w:r>
    </w:p>
    <w:p w14:paraId="0EF0CFFE" w14:textId="77777777" w:rsidR="00E071A2" w:rsidRPr="00E071A2" w:rsidRDefault="00E071A2" w:rsidP="00E071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C2A13AC" w14:textId="77777777" w:rsidR="0029506A" w:rsidRPr="0029506A" w:rsidRDefault="0029506A" w:rsidP="00E071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2A0858" w14:textId="77777777" w:rsidR="0029506A" w:rsidRPr="0029506A" w:rsidRDefault="0029506A" w:rsidP="00295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6884F1" w14:textId="052AE050" w:rsidR="00411B04" w:rsidRPr="0029506A" w:rsidRDefault="00411B04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  <w:r w:rsidR="00971A31"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</w:t>
      </w:r>
    </w:p>
    <w:p w14:paraId="2EC10E75" w14:textId="58EC0CCA" w:rsidR="00411B04" w:rsidRPr="0029506A" w:rsidRDefault="00411B04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14:paraId="3F54708D" w14:textId="7104790F" w:rsidR="00411B04" w:rsidRPr="0029506A" w:rsidRDefault="00E071A2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Ибердус</w:t>
      </w:r>
      <w:r w:rsidR="00411B04"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</w:t>
      </w:r>
      <w:proofErr w:type="spellEnd"/>
    </w:p>
    <w:p w14:paraId="256EA718" w14:textId="72B39645" w:rsidR="00411B04" w:rsidRPr="0029506A" w:rsidRDefault="00411B04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74C9"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14:paraId="210CFD57" w14:textId="5A24C52F" w:rsidR="00411B04" w:rsidRPr="0029506A" w:rsidRDefault="00411B04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1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1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B74C9"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51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</w:t>
      </w:r>
    </w:p>
    <w:p w14:paraId="0A5FC03C" w14:textId="77777777" w:rsidR="009C7348" w:rsidRPr="0029506A" w:rsidRDefault="009C7348" w:rsidP="00295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65E782B" w14:textId="77777777" w:rsidR="009C7348" w:rsidRPr="0029506A" w:rsidRDefault="009C7348" w:rsidP="00295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34D034" w14:textId="77777777" w:rsidR="00477ECB" w:rsidRPr="0029506A" w:rsidRDefault="00477ECB" w:rsidP="0029506A">
      <w:pP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Стоимость услуг,</w:t>
      </w:r>
    </w:p>
    <w:p w14:paraId="222438C7" w14:textId="77777777" w:rsidR="00477ECB" w:rsidRPr="0029506A" w:rsidRDefault="00477ECB" w:rsidP="0029506A">
      <w:pPr>
        <w:tabs>
          <w:tab w:val="left" w:pos="35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предоставляемых согласно гарантированному                                               перечню услуг по погребению</w:t>
      </w:r>
    </w:p>
    <w:p w14:paraId="62A2F49F" w14:textId="77777777" w:rsidR="00477ECB" w:rsidRPr="0029506A" w:rsidRDefault="00477ECB" w:rsidP="0029506A">
      <w:pPr>
        <w:tabs>
          <w:tab w:val="left" w:pos="229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(Федеральный закон от 12 января 1996 года № 8-ФЗ «О погребении и                                похоронном деле», ст. 9)</w:t>
      </w:r>
    </w:p>
    <w:p w14:paraId="208F58CC" w14:textId="77777777" w:rsidR="00477ECB" w:rsidRPr="0029506A" w:rsidRDefault="00477ECB" w:rsidP="0029506A">
      <w:pPr>
        <w:tabs>
          <w:tab w:val="left" w:pos="2294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111"/>
        <w:gridCol w:w="1805"/>
      </w:tblGrid>
      <w:tr w:rsidR="0029506A" w:rsidRPr="0029506A" w14:paraId="4BBBA6D9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4634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064A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 услуг по погребению умерших (погибших) граждан, которые не работали и не являлись пенсионерами, граждан, личность которых не установлена, а также при рождении мертвого ребенка по истечении 154 дней беременности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3713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9506A" w:rsidRPr="0029506A" w14:paraId="7C6A12BC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AF97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2F1E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DBB" w14:textId="77777777" w:rsidR="00477ECB" w:rsidRPr="0029506A" w:rsidRDefault="00971A31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9506A" w:rsidRPr="0029506A" w14:paraId="48037051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B468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A1DF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24E" w14:textId="77777777" w:rsidR="00477ECB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519,34</w:t>
            </w:r>
          </w:p>
        </w:tc>
      </w:tr>
      <w:tr w:rsidR="0029506A" w:rsidRPr="0029506A" w14:paraId="42D3AA76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A612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E7CA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и доставка гроба к моргу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15C2" w14:textId="77777777" w:rsidR="00477ECB" w:rsidRPr="0029506A" w:rsidRDefault="00971A31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2966,56</w:t>
            </w:r>
          </w:p>
        </w:tc>
      </w:tr>
      <w:tr w:rsidR="0029506A" w:rsidRPr="0029506A" w14:paraId="49ED875E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5BCA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35F1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Перевозка тела, (останков) умершего на кладбище (в крематорий)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50F" w14:textId="77777777" w:rsidR="00477ECB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781</w:t>
            </w:r>
            <w:r w:rsidR="00971A31"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</w:t>
            </w:r>
          </w:p>
        </w:tc>
      </w:tr>
      <w:tr w:rsidR="0029506A" w:rsidRPr="0029506A" w14:paraId="69A52BB8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EF99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A13E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Погребение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723" w14:textId="77777777" w:rsidR="00477ECB" w:rsidRPr="0029506A" w:rsidRDefault="00971A31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2697,32</w:t>
            </w:r>
          </w:p>
        </w:tc>
      </w:tr>
      <w:tr w:rsidR="0029506A" w:rsidRPr="0029506A" w14:paraId="2CB03677" w14:textId="77777777" w:rsidTr="00F00D1A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222A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6372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стоимость гарантированного перечня услуг по погребения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37A" w14:textId="77777777" w:rsidR="00477ECB" w:rsidRPr="0029506A" w:rsidRDefault="00971A31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3B74C9"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964</w:t>
            </w: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3B74C9"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</w:tbl>
    <w:p w14:paraId="7F263038" w14:textId="77777777" w:rsidR="00477ECB" w:rsidRPr="0029506A" w:rsidRDefault="00477ECB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14CF00" w14:textId="77777777" w:rsidR="00477ECB" w:rsidRPr="0029506A" w:rsidRDefault="00477ECB" w:rsidP="0029506A">
      <w:pPr>
        <w:tabs>
          <w:tab w:val="left" w:pos="22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(Федеральный закон от 12 января 1996 года № 8-ФЗ «О погребении и                                 похоронном деле», ст. 12)</w:t>
      </w:r>
    </w:p>
    <w:p w14:paraId="74561A2C" w14:textId="77777777" w:rsidR="00477ECB" w:rsidRPr="0029506A" w:rsidRDefault="00477ECB" w:rsidP="0029506A">
      <w:pPr>
        <w:tabs>
          <w:tab w:val="left" w:pos="22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140"/>
        <w:gridCol w:w="1785"/>
      </w:tblGrid>
      <w:tr w:rsidR="0029506A" w:rsidRPr="0029506A" w14:paraId="7587C4FF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0ED6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DD2B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Стоимость услуг по погребению умерших (погибших) граждан, не имеющих супруга, близких родственников, иных родственников,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РФ сроки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81A7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9506A" w:rsidRPr="0029506A" w14:paraId="46092862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8F7" w14:textId="77777777" w:rsidR="00971A31" w:rsidRPr="0029506A" w:rsidRDefault="00971A31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F29" w14:textId="77777777" w:rsidR="00971A31" w:rsidRPr="0029506A" w:rsidRDefault="00971A31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33B" w14:textId="77777777" w:rsidR="00971A31" w:rsidRPr="0029506A" w:rsidRDefault="00971A31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9506A" w:rsidRPr="0029506A" w14:paraId="435A2A2E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0B4B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3854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090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519,34</w:t>
            </w:r>
          </w:p>
        </w:tc>
      </w:tr>
      <w:tr w:rsidR="0029506A" w:rsidRPr="0029506A" w14:paraId="069916FC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06B1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A84B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и доставка гроба к моргу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F9D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2966,56</w:t>
            </w:r>
          </w:p>
        </w:tc>
      </w:tr>
      <w:tr w:rsidR="0029506A" w:rsidRPr="0029506A" w14:paraId="1A061FAB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7912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71DF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Перевозка тела, (останков) умершего на кладбище (в крематорий)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32AD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781,46</w:t>
            </w:r>
          </w:p>
        </w:tc>
      </w:tr>
      <w:tr w:rsidR="0029506A" w:rsidRPr="0029506A" w14:paraId="73927AE4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B0AB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9040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B21B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2697,32</w:t>
            </w:r>
          </w:p>
        </w:tc>
      </w:tr>
      <w:tr w:rsidR="003B74C9" w:rsidRPr="0029506A" w14:paraId="0CC4BFE7" w14:textId="77777777" w:rsidTr="00F00D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68CC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5092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Общая стоимость гарантированного перечня услуг по </w:t>
            </w: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погребению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18C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6964,68</w:t>
            </w:r>
          </w:p>
        </w:tc>
      </w:tr>
    </w:tbl>
    <w:p w14:paraId="7302C4CD" w14:textId="77777777" w:rsidR="00477ECB" w:rsidRPr="0029506A" w:rsidRDefault="00477ECB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4DC0A" w14:textId="77777777" w:rsidR="00477ECB" w:rsidRPr="0029506A" w:rsidRDefault="00477ECB" w:rsidP="0029506A">
      <w:pPr>
        <w:tabs>
          <w:tab w:val="left" w:pos="22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(Федеральный закон от 12 января 1996 года № 8-ФЗ «О погребении и                                  похоронном деле», ст. 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7136"/>
        <w:gridCol w:w="1786"/>
      </w:tblGrid>
      <w:tr w:rsidR="0029506A" w:rsidRPr="0029506A" w14:paraId="1F85CF40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574F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25D9" w14:textId="77777777" w:rsidR="00477ECB" w:rsidRPr="0029506A" w:rsidRDefault="00477ECB" w:rsidP="0029506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Стоимость услуг по погребению, оказываемых супругу, близким родственникам, законному представителю или иному лицу, взявшего на себя обязанность осуществлять погребение умершего.         </w:t>
            </w:r>
          </w:p>
          <w:p w14:paraId="6D1CDFDA" w14:textId="77777777" w:rsidR="00477ECB" w:rsidRPr="0029506A" w:rsidRDefault="00477ECB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AF4D" w14:textId="77777777" w:rsidR="00477ECB" w:rsidRPr="0029506A" w:rsidRDefault="00477ECB" w:rsidP="0029506A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29506A" w:rsidRPr="0029506A" w14:paraId="59472B8D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9F84" w14:textId="77777777" w:rsidR="00971A31" w:rsidRPr="0029506A" w:rsidRDefault="00971A31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7FEB" w14:textId="77777777" w:rsidR="00971A31" w:rsidRPr="0029506A" w:rsidRDefault="00971A31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2AC" w14:textId="77777777" w:rsidR="00971A31" w:rsidRPr="0029506A" w:rsidRDefault="00971A31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29506A" w:rsidRPr="0029506A" w14:paraId="50A6CAE4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9EDC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2135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CC71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519,34</w:t>
            </w:r>
          </w:p>
        </w:tc>
      </w:tr>
      <w:tr w:rsidR="0029506A" w:rsidRPr="0029506A" w14:paraId="1128FBCD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5D61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0FD5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и доставка гроба к моргу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1DB2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2966,56</w:t>
            </w:r>
          </w:p>
        </w:tc>
      </w:tr>
      <w:tr w:rsidR="0029506A" w:rsidRPr="0029506A" w14:paraId="217F5BC9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B8C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2CEA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Перевозка тела, (останков) умершего на кладбище (в крематорий)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EBF1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781,46</w:t>
            </w:r>
          </w:p>
        </w:tc>
      </w:tr>
      <w:tr w:rsidR="0029506A" w:rsidRPr="0029506A" w14:paraId="70C8A4E7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02B1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FD85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A27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2697,32</w:t>
            </w:r>
          </w:p>
        </w:tc>
      </w:tr>
      <w:tr w:rsidR="003B74C9" w:rsidRPr="0029506A" w14:paraId="4B75EE8A" w14:textId="77777777" w:rsidTr="00F00D1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0D8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349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стоимость гарантированного перечня услуг по погребению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81D1" w14:textId="77777777" w:rsidR="003B74C9" w:rsidRPr="0029506A" w:rsidRDefault="003B74C9" w:rsidP="0029506A">
            <w:pPr>
              <w:tabs>
                <w:tab w:val="left" w:pos="22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6964,68</w:t>
            </w:r>
          </w:p>
        </w:tc>
      </w:tr>
    </w:tbl>
    <w:p w14:paraId="064D0625" w14:textId="77777777" w:rsidR="00477ECB" w:rsidRPr="0029506A" w:rsidRDefault="00477ECB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15D08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8AE075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D1DF92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7A8948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F14D32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2B604B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19CAA6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80455B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F1820F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1756A8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6469BC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393122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1EA50B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AE599C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B07B81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67EE8CA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B580EC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1FBB06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568E20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973D44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1612CC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DC05AE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D2E1CB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2CECB5" w14:textId="77777777" w:rsidR="003B74C9" w:rsidRPr="0029506A" w:rsidRDefault="003B74C9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81ABED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AD8A93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A9FD53" w14:textId="77777777" w:rsidR="00971A31" w:rsidRPr="0029506A" w:rsidRDefault="00971A31" w:rsidP="002950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681D6A" w14:textId="748BB43B" w:rsidR="00971A31" w:rsidRPr="0029506A" w:rsidRDefault="00971A31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14:paraId="1C3D3132" w14:textId="2E8E24DC" w:rsidR="00971A31" w:rsidRPr="0029506A" w:rsidRDefault="003B74C9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71A31"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</w:t>
      </w:r>
    </w:p>
    <w:p w14:paraId="7294FBCA" w14:textId="77777777" w:rsidR="00971A31" w:rsidRPr="0029506A" w:rsidRDefault="00971A31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администрации Крутоярского</w:t>
      </w:r>
    </w:p>
    <w:p w14:paraId="588C702A" w14:textId="1E28D547" w:rsidR="00971A31" w:rsidRPr="0029506A" w:rsidRDefault="00971A31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</w:t>
      </w:r>
    </w:p>
    <w:p w14:paraId="1EB7D7CC" w14:textId="30687E8C" w:rsidR="00971A31" w:rsidRPr="0029506A" w:rsidRDefault="00971A31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51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51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3B74C9"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2950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 </w:t>
      </w:r>
      <w:r w:rsidR="005154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</w:t>
      </w:r>
    </w:p>
    <w:p w14:paraId="0DDE6D1A" w14:textId="77777777" w:rsidR="00971A31" w:rsidRPr="0029506A" w:rsidRDefault="00971A31" w:rsidP="002950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0C3691" w14:textId="547C412A" w:rsidR="00971A31" w:rsidRPr="0029506A" w:rsidRDefault="00971A31" w:rsidP="0029506A">
      <w:pPr>
        <w:spacing w:after="31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Требования</w:t>
      </w:r>
      <w:r w:rsidRPr="0029506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 качеству предоставляемых услуг по погребению                    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</w:t>
      </w:r>
      <w:r w:rsidR="00E0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ие умершего на территории </w:t>
      </w:r>
      <w:proofErr w:type="spellStart"/>
      <w:r w:rsidR="00E07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Ибердус</w:t>
      </w:r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ского</w:t>
      </w:r>
      <w:proofErr w:type="spellEnd"/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Касимовского</w:t>
      </w:r>
      <w:proofErr w:type="spellEnd"/>
      <w:r w:rsidRPr="002950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муниципального района Рязанской области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3225"/>
        <w:gridCol w:w="5681"/>
      </w:tblGrid>
      <w:tr w:rsidR="0029506A" w:rsidRPr="0029506A" w14:paraId="79D32D3F" w14:textId="77777777" w:rsidTr="00971A3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63463" w14:textId="77777777" w:rsidR="00971A31" w:rsidRPr="0029506A" w:rsidRDefault="00971A31" w:rsidP="0029506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A065" w14:textId="77777777" w:rsidR="00971A31" w:rsidRPr="0029506A" w:rsidRDefault="00971A31" w:rsidP="0029506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Гарантируемый перечень услуг по погребению</w:t>
            </w:r>
          </w:p>
        </w:tc>
        <w:tc>
          <w:tcPr>
            <w:tcW w:w="6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A01C8" w14:textId="77777777" w:rsidR="00971A31" w:rsidRPr="0029506A" w:rsidRDefault="00971A31" w:rsidP="0029506A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к качеству предоставляемых услуг</w:t>
            </w:r>
          </w:p>
        </w:tc>
      </w:tr>
      <w:tr w:rsidR="0029506A" w:rsidRPr="0029506A" w14:paraId="5E60F14F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BB0B0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631DE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3FAFF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29506A" w:rsidRPr="0029506A" w14:paraId="487F2D90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5A76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36E3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6A06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29506A" w:rsidRPr="0029506A" w14:paraId="2D638C1F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CECB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27A5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гроб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E658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Гроб стандартный, строганный, из пиломатериалов толщиной 25 мм обитый внутри и снаружи хлопчатобумажной тканью (размер зависит от формы и размера гроба)</w:t>
            </w:r>
          </w:p>
        </w:tc>
      </w:tr>
      <w:tr w:rsidR="0029506A" w:rsidRPr="0029506A" w14:paraId="00144A23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460B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30A76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принадлежности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50B03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Предоставление ритуальных принадлежностей: покрывало хлопчатобумажное (2,0 м × 0,7 м), подушка (наволочка из ткани хлопчатобумажной, размер 0,4 м × 0,5 м, набитая древесными опилками).</w:t>
            </w:r>
          </w:p>
        </w:tc>
      </w:tr>
      <w:tr w:rsidR="0029506A" w:rsidRPr="0029506A" w14:paraId="032A059D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CBE3D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F35E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крест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3005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Крест стандартный строганный, из пиломатериалов, размер 2 - 2,3 м.</w:t>
            </w:r>
          </w:p>
        </w:tc>
      </w:tr>
      <w:tr w:rsidR="0029506A" w:rsidRPr="0029506A" w14:paraId="060DD33B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60AAF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4D3B1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регистрационная </w:t>
            </w: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табличка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D7EF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Регистрационная табличка – пластиковая, с указанием фамилии, имени, отчества, даты </w:t>
            </w: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рождения и смерти, регистрационный номер (написаны), размер таблички 16 × 22 см.</w:t>
            </w:r>
          </w:p>
        </w:tc>
      </w:tr>
      <w:tr w:rsidR="0029506A" w:rsidRPr="0029506A" w14:paraId="491E1974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2505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21F90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9C9E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Снятие гроба и других предметов, необходимых для погребения, со стеллажа, вынос их из помещения предприятия и погрузка в автокатафалк.</w:t>
            </w:r>
          </w:p>
          <w:p w14:paraId="46125A46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Доставка до морга, снятие гроба с автокатафалка и внос в помещение морга.</w:t>
            </w:r>
          </w:p>
        </w:tc>
      </w:tr>
      <w:tr w:rsidR="0029506A" w:rsidRPr="0029506A" w14:paraId="426A5ABC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51CE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61D6F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Укладывание тела (останков) умершего в гроб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3FDBE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Укладка подушки в гроб, затем укладывание тела (останков) умершего с поправкой его в гробе, укладывание ритуальных принадлежностей, укрытие хлопчатобумажным покрывалом (2,0 м × 0,7 м).</w:t>
            </w:r>
          </w:p>
        </w:tc>
      </w:tr>
      <w:tr w:rsidR="0029506A" w:rsidRPr="0029506A" w14:paraId="2F755A0F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A9AE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2158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2275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14:paraId="641FB526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</w:t>
            </w:r>
          </w:p>
        </w:tc>
      </w:tr>
      <w:tr w:rsidR="0029506A" w:rsidRPr="0029506A" w14:paraId="1284DB75" w14:textId="77777777" w:rsidTr="00971A31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B077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95DB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Погребение (рытье могилы и захоронение)</w:t>
            </w:r>
          </w:p>
        </w:tc>
        <w:tc>
          <w:tcPr>
            <w:tcW w:w="6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B71F" w14:textId="77777777" w:rsidR="00971A31" w:rsidRPr="0029506A" w:rsidRDefault="00971A31" w:rsidP="0029506A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Расчистить и разметить место для рытья могилы. Рытьё могилы размером 2,3 м × 1,0 м ×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СанПином</w:t>
            </w:r>
            <w:proofErr w:type="spellEnd"/>
            <w:r w:rsidRPr="002950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Обрядовые действия по захоронению тела (останков) умершего путём придания земле – забивка крышки гроба и опускание гроба в могилу, засыпка могилы и устройство надмогильного холма. Установка креста с регистрационной табличкой на могиле.</w:t>
            </w:r>
          </w:p>
        </w:tc>
      </w:tr>
    </w:tbl>
    <w:p w14:paraId="0DE3DE04" w14:textId="77777777" w:rsidR="00411B04" w:rsidRPr="0029506A" w:rsidRDefault="00411B04" w:rsidP="0029506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sectPr w:rsidR="00411B04" w:rsidRPr="0029506A" w:rsidSect="00477E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2E"/>
    <w:rsid w:val="00121B14"/>
    <w:rsid w:val="0022527C"/>
    <w:rsid w:val="00292619"/>
    <w:rsid w:val="0029506A"/>
    <w:rsid w:val="003B74C9"/>
    <w:rsid w:val="00411B04"/>
    <w:rsid w:val="00422DC3"/>
    <w:rsid w:val="00477ECB"/>
    <w:rsid w:val="00512791"/>
    <w:rsid w:val="00515439"/>
    <w:rsid w:val="00573027"/>
    <w:rsid w:val="006F7E2E"/>
    <w:rsid w:val="0094425F"/>
    <w:rsid w:val="00971A31"/>
    <w:rsid w:val="009C7348"/>
    <w:rsid w:val="00C26449"/>
    <w:rsid w:val="00D36F66"/>
    <w:rsid w:val="00E0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09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AFD99C44168C863F88AFD8714E9C8E71A8CDDE32A32C0BD85F1BB183989C700D131894E93350B32A4E07435456F979CEA813B5614107146E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EAFD99C44168C863F88AFD8714E9C8E71A8CDDE32A32C0BD85F1BB183989C700D131894E93350B32A4E07435456F979CEA813B5614107146E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cp:lastPrinted>2022-09-05T07:53:00Z</cp:lastPrinted>
  <dcterms:created xsi:type="dcterms:W3CDTF">2022-09-05T07:55:00Z</dcterms:created>
  <dcterms:modified xsi:type="dcterms:W3CDTF">2022-09-05T07:55:00Z</dcterms:modified>
</cp:coreProperties>
</file>